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B99AC" w14:textId="77777777" w:rsidR="007B4929" w:rsidRPr="00D56F46" w:rsidRDefault="000136D7" w:rsidP="007B4929">
      <w:pPr>
        <w:numPr>
          <w:ilvl w:val="0"/>
          <w:numId w:val="1"/>
        </w:numPr>
        <w:tabs>
          <w:tab w:val="clear" w:pos="720"/>
          <w:tab w:val="num" w:pos="360"/>
        </w:tabs>
        <w:spacing w:before="240"/>
        <w:ind w:left="360"/>
        <w:jc w:val="both"/>
        <w:rPr>
          <w:rFonts w:ascii="Arial" w:hAnsi="Arial" w:cs="Arial"/>
          <w:bCs/>
          <w:sz w:val="22"/>
          <w:szCs w:val="22"/>
        </w:rPr>
      </w:pPr>
      <w:r w:rsidRPr="00D56F46">
        <w:rPr>
          <w:rFonts w:ascii="Arial" w:hAnsi="Arial" w:cs="Arial"/>
          <w:bCs/>
          <w:sz w:val="22"/>
          <w:szCs w:val="22"/>
        </w:rPr>
        <w:t>The Lake Eyre Basin is of national and global ecological and cultural significance. It is the largest internal drainage system in Australia and one of the biggest in the world. The Lake Eyre Basin also has one of the most variable flow regimes in the world, and contains one of the last remaining largely free-flowing arid river systems on the planet.</w:t>
      </w:r>
    </w:p>
    <w:p w14:paraId="5BAB99AD" w14:textId="77777777" w:rsidR="0001285E" w:rsidRPr="00D56F46" w:rsidRDefault="000136D7" w:rsidP="00D6589B">
      <w:pPr>
        <w:numPr>
          <w:ilvl w:val="0"/>
          <w:numId w:val="1"/>
        </w:numPr>
        <w:tabs>
          <w:tab w:val="clear" w:pos="720"/>
          <w:tab w:val="num" w:pos="360"/>
        </w:tabs>
        <w:spacing w:before="240"/>
        <w:ind w:left="360"/>
        <w:jc w:val="both"/>
        <w:rPr>
          <w:rFonts w:ascii="Arial" w:hAnsi="Arial" w:cs="Arial"/>
          <w:bCs/>
          <w:sz w:val="22"/>
          <w:szCs w:val="22"/>
        </w:rPr>
      </w:pPr>
      <w:r w:rsidRPr="00D56F46">
        <w:rPr>
          <w:rFonts w:ascii="Arial" w:hAnsi="Arial" w:cs="Arial"/>
          <w:bCs/>
          <w:sz w:val="22"/>
          <w:szCs w:val="22"/>
        </w:rPr>
        <w:t xml:space="preserve">The Queensland Government has committed to ensure proper protections for the sensitive ecological and cultural values in the rivers, watercourses and floodplains, while supporting sustainable economic activities in the Queensland Lake Eyre Basin region. </w:t>
      </w:r>
    </w:p>
    <w:p w14:paraId="5BAB99AE" w14:textId="77777777" w:rsidR="0001285E" w:rsidRPr="00D56F46" w:rsidRDefault="000136D7" w:rsidP="00D6589B">
      <w:pPr>
        <w:numPr>
          <w:ilvl w:val="0"/>
          <w:numId w:val="1"/>
        </w:numPr>
        <w:tabs>
          <w:tab w:val="clear" w:pos="720"/>
          <w:tab w:val="num" w:pos="360"/>
        </w:tabs>
        <w:spacing w:before="240"/>
        <w:ind w:left="360"/>
        <w:jc w:val="both"/>
        <w:rPr>
          <w:rFonts w:ascii="Arial" w:hAnsi="Arial" w:cs="Arial"/>
          <w:bCs/>
          <w:sz w:val="22"/>
          <w:szCs w:val="22"/>
        </w:rPr>
      </w:pPr>
      <w:r w:rsidRPr="00D56F46">
        <w:rPr>
          <w:rFonts w:ascii="Arial" w:hAnsi="Arial" w:cs="Arial"/>
          <w:bCs/>
          <w:sz w:val="22"/>
          <w:szCs w:val="22"/>
        </w:rPr>
        <w:t xml:space="preserve">The Queensland Government committed to establish a Lake Eyre Basin (Qld) Stakeholder Advisory Group including Traditional Owners, industry bodies, environment groups, local government, scientific experts and government departments to inform the development of a </w:t>
      </w:r>
      <w:r w:rsidR="006F797B" w:rsidRPr="00D56F46">
        <w:rPr>
          <w:rFonts w:ascii="Arial" w:hAnsi="Arial" w:cs="Arial"/>
          <w:bCs/>
          <w:sz w:val="22"/>
          <w:szCs w:val="22"/>
        </w:rPr>
        <w:t>C</w:t>
      </w:r>
      <w:r w:rsidRPr="00D56F46">
        <w:rPr>
          <w:rFonts w:ascii="Arial" w:hAnsi="Arial" w:cs="Arial"/>
          <w:bCs/>
          <w:sz w:val="22"/>
          <w:szCs w:val="22"/>
        </w:rPr>
        <w:t xml:space="preserve">onsultation Regulatory Impact Statement </w:t>
      </w:r>
      <w:r w:rsidR="006F797B" w:rsidRPr="00D56F46">
        <w:rPr>
          <w:rFonts w:ascii="Arial" w:hAnsi="Arial" w:cs="Arial"/>
          <w:bCs/>
          <w:sz w:val="22"/>
          <w:szCs w:val="22"/>
        </w:rPr>
        <w:t xml:space="preserve">(RIS) </w:t>
      </w:r>
      <w:r w:rsidRPr="00D56F46">
        <w:rPr>
          <w:rFonts w:ascii="Arial" w:hAnsi="Arial" w:cs="Arial"/>
          <w:bCs/>
          <w:sz w:val="22"/>
          <w:szCs w:val="22"/>
        </w:rPr>
        <w:t>for the proposed Lake Eyre Basin Framework.</w:t>
      </w:r>
    </w:p>
    <w:p w14:paraId="5BAB99AF" w14:textId="77777777" w:rsidR="007369A1" w:rsidRPr="00D56F46" w:rsidRDefault="000136D7" w:rsidP="00D6589B">
      <w:pPr>
        <w:numPr>
          <w:ilvl w:val="0"/>
          <w:numId w:val="1"/>
        </w:numPr>
        <w:tabs>
          <w:tab w:val="clear" w:pos="720"/>
          <w:tab w:val="num" w:pos="360"/>
        </w:tabs>
        <w:spacing w:before="240"/>
        <w:ind w:left="360"/>
        <w:jc w:val="both"/>
        <w:rPr>
          <w:rFonts w:ascii="Arial" w:hAnsi="Arial" w:cs="Arial"/>
          <w:bCs/>
          <w:sz w:val="22"/>
          <w:szCs w:val="22"/>
        </w:rPr>
      </w:pPr>
      <w:r w:rsidRPr="00D56F46">
        <w:rPr>
          <w:rFonts w:ascii="Arial" w:hAnsi="Arial" w:cs="Arial"/>
          <w:bCs/>
          <w:sz w:val="22"/>
          <w:szCs w:val="22"/>
        </w:rPr>
        <w:t xml:space="preserve">A Consultation RIS has been prepared to assess the adequacy of current mechanisms, and to explore current issues and challenges while ensuring the ongoing preservation of the sensitive ecological and cultural values in the rivers, watercourses and floodplains of the Queensland section of the Lake Eyre Basin into the future. </w:t>
      </w:r>
    </w:p>
    <w:p w14:paraId="5BAB99B0" w14:textId="77777777" w:rsidR="00D6589B" w:rsidRPr="00D56F46" w:rsidRDefault="000136D7" w:rsidP="00D6589B">
      <w:pPr>
        <w:numPr>
          <w:ilvl w:val="0"/>
          <w:numId w:val="1"/>
        </w:numPr>
        <w:tabs>
          <w:tab w:val="clear" w:pos="720"/>
          <w:tab w:val="num" w:pos="360"/>
        </w:tabs>
        <w:spacing w:before="240"/>
        <w:ind w:left="360"/>
        <w:jc w:val="both"/>
        <w:rPr>
          <w:rFonts w:ascii="Arial" w:hAnsi="Arial" w:cs="Arial"/>
          <w:bCs/>
          <w:sz w:val="22"/>
          <w:szCs w:val="22"/>
        </w:rPr>
      </w:pPr>
      <w:r w:rsidRPr="00D56F46">
        <w:rPr>
          <w:rFonts w:ascii="Arial" w:hAnsi="Arial" w:cs="Arial"/>
          <w:sz w:val="22"/>
          <w:szCs w:val="22"/>
          <w:u w:val="single"/>
        </w:rPr>
        <w:t>Cabinet approved</w:t>
      </w:r>
      <w:r w:rsidR="007369A1" w:rsidRPr="00D56F46">
        <w:rPr>
          <w:rFonts w:ascii="Arial" w:hAnsi="Arial" w:cs="Arial"/>
          <w:sz w:val="22"/>
          <w:szCs w:val="22"/>
        </w:rPr>
        <w:t xml:space="preserve"> the release of the Consultation Regulatory Impact Statement for the Future Management of the Queensland part of the Lake Eyre Basin for public feedback</w:t>
      </w:r>
      <w:r w:rsidR="001F0551" w:rsidRPr="00D56F46">
        <w:rPr>
          <w:rFonts w:ascii="Arial" w:hAnsi="Arial" w:cs="Arial"/>
          <w:sz w:val="22"/>
          <w:szCs w:val="22"/>
        </w:rPr>
        <w:t>.</w:t>
      </w:r>
    </w:p>
    <w:p w14:paraId="5BAB99B1" w14:textId="4ED4F6A5" w:rsidR="00D6589B" w:rsidRPr="00D56F46" w:rsidRDefault="000136D7" w:rsidP="00D56F46">
      <w:pPr>
        <w:keepNext/>
        <w:numPr>
          <w:ilvl w:val="0"/>
          <w:numId w:val="1"/>
        </w:numPr>
        <w:tabs>
          <w:tab w:val="clear" w:pos="720"/>
          <w:tab w:val="num" w:pos="360"/>
        </w:tabs>
        <w:spacing w:before="360"/>
        <w:ind w:left="357" w:hanging="357"/>
        <w:jc w:val="both"/>
        <w:rPr>
          <w:rFonts w:ascii="Arial" w:hAnsi="Arial" w:cs="Arial"/>
          <w:sz w:val="22"/>
          <w:szCs w:val="22"/>
        </w:rPr>
      </w:pPr>
      <w:r w:rsidRPr="00D56F46">
        <w:rPr>
          <w:rFonts w:ascii="Arial" w:hAnsi="Arial" w:cs="Arial"/>
          <w:i/>
          <w:sz w:val="22"/>
          <w:szCs w:val="22"/>
          <w:u w:val="single"/>
        </w:rPr>
        <w:t>Attachments</w:t>
      </w:r>
      <w:r w:rsidR="00D56F46">
        <w:rPr>
          <w:rFonts w:ascii="Arial" w:hAnsi="Arial" w:cs="Arial"/>
          <w:iCs/>
          <w:sz w:val="22"/>
          <w:szCs w:val="22"/>
        </w:rPr>
        <w:t>:</w:t>
      </w:r>
    </w:p>
    <w:p w14:paraId="5BAB99B2" w14:textId="295ACFBD" w:rsidR="007369A1" w:rsidRPr="00D56F46" w:rsidRDefault="008D1A62" w:rsidP="00D56F46">
      <w:pPr>
        <w:pStyle w:val="ListParagraph"/>
        <w:numPr>
          <w:ilvl w:val="0"/>
          <w:numId w:val="2"/>
        </w:numPr>
        <w:spacing w:before="120"/>
        <w:ind w:left="811"/>
        <w:contextualSpacing w:val="0"/>
        <w:rPr>
          <w:rFonts w:ascii="Arial" w:hAnsi="Arial" w:cs="Arial"/>
          <w:sz w:val="22"/>
          <w:szCs w:val="22"/>
        </w:rPr>
      </w:pPr>
      <w:hyperlink r:id="rId10" w:history="1">
        <w:r w:rsidR="000136D7" w:rsidRPr="001A42D9">
          <w:rPr>
            <w:rStyle w:val="Hyperlink"/>
            <w:rFonts w:ascii="Arial" w:hAnsi="Arial" w:cs="Arial"/>
            <w:sz w:val="22"/>
            <w:szCs w:val="22"/>
          </w:rPr>
          <w:t>Future of Lake Eyre Basin – Consultation Regulatory Impact Statement</w:t>
        </w:r>
      </w:hyperlink>
    </w:p>
    <w:sectPr w:rsidR="007369A1" w:rsidRPr="00D56F46" w:rsidSect="00D56F46">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E8472" w14:textId="77777777" w:rsidR="009C0B1D" w:rsidRDefault="009C0B1D">
      <w:r>
        <w:separator/>
      </w:r>
    </w:p>
  </w:endnote>
  <w:endnote w:type="continuationSeparator" w:id="0">
    <w:p w14:paraId="39A58184" w14:textId="77777777" w:rsidR="009C0B1D" w:rsidRDefault="009C0B1D">
      <w:r>
        <w:continuationSeparator/>
      </w:r>
    </w:p>
  </w:endnote>
  <w:endnote w:type="continuationNotice" w:id="1">
    <w:p w14:paraId="46E8EE33" w14:textId="77777777" w:rsidR="002E01C6" w:rsidRDefault="002E0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4E64D" w14:textId="77777777" w:rsidR="009C0B1D" w:rsidRDefault="009C0B1D">
      <w:r>
        <w:separator/>
      </w:r>
    </w:p>
  </w:footnote>
  <w:footnote w:type="continuationSeparator" w:id="0">
    <w:p w14:paraId="0C202D11" w14:textId="77777777" w:rsidR="009C0B1D" w:rsidRDefault="009C0B1D">
      <w:r>
        <w:continuationSeparator/>
      </w:r>
    </w:p>
  </w:footnote>
  <w:footnote w:type="continuationNotice" w:id="1">
    <w:p w14:paraId="75AB147D" w14:textId="77777777" w:rsidR="002E01C6" w:rsidRDefault="002E0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B99B7" w14:textId="77777777" w:rsidR="00937A4A" w:rsidRPr="00937A4A" w:rsidRDefault="000136D7"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BAB99B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BAB99B9" w14:textId="77777777" w:rsidR="00937A4A" w:rsidRPr="00937A4A" w:rsidRDefault="000136D7"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B68FA">
      <w:rPr>
        <w:rFonts w:ascii="Arial" w:hAnsi="Arial" w:cs="Arial"/>
        <w:b/>
        <w:color w:val="auto"/>
        <w:sz w:val="22"/>
        <w:szCs w:val="22"/>
        <w:lang w:eastAsia="en-US"/>
      </w:rPr>
      <w:t>May</w:t>
    </w:r>
    <w:r w:rsidR="0051336A">
      <w:rPr>
        <w:rFonts w:ascii="Arial" w:hAnsi="Arial" w:cs="Arial"/>
        <w:b/>
        <w:color w:val="auto"/>
        <w:sz w:val="22"/>
        <w:szCs w:val="22"/>
        <w:lang w:eastAsia="en-US"/>
      </w:rPr>
      <w:t xml:space="preserve"> 202</w:t>
    </w:r>
    <w:r w:rsidR="00DB68FA">
      <w:rPr>
        <w:rFonts w:ascii="Arial" w:hAnsi="Arial" w:cs="Arial"/>
        <w:b/>
        <w:color w:val="auto"/>
        <w:sz w:val="22"/>
        <w:szCs w:val="22"/>
        <w:lang w:eastAsia="en-US"/>
      </w:rPr>
      <w:t>3</w:t>
    </w:r>
  </w:p>
  <w:p w14:paraId="5BAB99BA" w14:textId="77777777" w:rsidR="0001285E" w:rsidRDefault="000136D7" w:rsidP="00D6589B">
    <w:pPr>
      <w:pStyle w:val="Header"/>
      <w:spacing w:before="120"/>
      <w:rPr>
        <w:rFonts w:ascii="Arial" w:hAnsi="Arial" w:cs="Arial"/>
        <w:b/>
        <w:sz w:val="22"/>
        <w:szCs w:val="22"/>
        <w:u w:val="single"/>
      </w:rPr>
    </w:pPr>
    <w:r w:rsidRPr="0001285E">
      <w:rPr>
        <w:rFonts w:ascii="Arial" w:hAnsi="Arial" w:cs="Arial"/>
        <w:b/>
        <w:sz w:val="22"/>
        <w:szCs w:val="22"/>
        <w:u w:val="single"/>
      </w:rPr>
      <w:t xml:space="preserve">Future Management of Lake Eyre Basin – Consultation Regulatory Impact Statement </w:t>
    </w:r>
  </w:p>
  <w:p w14:paraId="5BAB99BB" w14:textId="77777777" w:rsidR="00CB1501" w:rsidRDefault="000136D7" w:rsidP="00D6589B">
    <w:pPr>
      <w:pStyle w:val="Header"/>
      <w:spacing w:before="120"/>
      <w:rPr>
        <w:rFonts w:ascii="Arial" w:hAnsi="Arial" w:cs="Arial"/>
        <w:b/>
        <w:sz w:val="22"/>
        <w:szCs w:val="22"/>
        <w:u w:val="single"/>
      </w:rPr>
    </w:pPr>
    <w:r>
      <w:rPr>
        <w:rFonts w:ascii="Arial" w:hAnsi="Arial" w:cs="Arial"/>
        <w:b/>
        <w:sz w:val="22"/>
        <w:szCs w:val="22"/>
        <w:u w:val="single"/>
      </w:rPr>
      <w:t>Minister</w:t>
    </w:r>
    <w:r w:rsidR="0001285E">
      <w:rPr>
        <w:rFonts w:ascii="Arial" w:hAnsi="Arial" w:cs="Arial"/>
        <w:b/>
        <w:sz w:val="22"/>
        <w:szCs w:val="22"/>
        <w:u w:val="single"/>
      </w:rPr>
      <w:t xml:space="preserve"> for the Environment and the Great Barrier Reef</w:t>
    </w:r>
    <w:r w:rsidR="00DB68FA">
      <w:rPr>
        <w:rFonts w:ascii="Arial" w:hAnsi="Arial" w:cs="Arial"/>
        <w:b/>
        <w:sz w:val="22"/>
        <w:szCs w:val="22"/>
        <w:u w:val="single"/>
      </w:rPr>
      <w:t>,</w:t>
    </w:r>
    <w:r w:rsidR="0001285E">
      <w:rPr>
        <w:rFonts w:ascii="Arial" w:hAnsi="Arial" w:cs="Arial"/>
        <w:b/>
        <w:sz w:val="22"/>
        <w:szCs w:val="22"/>
        <w:u w:val="single"/>
      </w:rPr>
      <w:t xml:space="preserve"> Minister for Science and </w:t>
    </w:r>
    <w:r w:rsidR="00DB68FA">
      <w:rPr>
        <w:rFonts w:ascii="Arial" w:hAnsi="Arial" w:cs="Arial"/>
        <w:b/>
        <w:sz w:val="22"/>
        <w:szCs w:val="22"/>
        <w:u w:val="single"/>
      </w:rPr>
      <w:t>Minister for Multicultural</w:t>
    </w:r>
    <w:r w:rsidR="0001285E">
      <w:rPr>
        <w:rFonts w:ascii="Arial" w:hAnsi="Arial" w:cs="Arial"/>
        <w:b/>
        <w:sz w:val="22"/>
        <w:szCs w:val="22"/>
        <w:u w:val="single"/>
      </w:rPr>
      <w:t xml:space="preserve"> Affairs</w:t>
    </w:r>
  </w:p>
  <w:p w14:paraId="5BAB99BC"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7D55"/>
    <w:multiLevelType w:val="hybridMultilevel"/>
    <w:tmpl w:val="E79E3230"/>
    <w:lvl w:ilvl="0" w:tplc="EC540AEE">
      <w:start w:val="1"/>
      <w:numFmt w:val="bullet"/>
      <w:lvlText w:val=""/>
      <w:lvlJc w:val="left"/>
      <w:pPr>
        <w:tabs>
          <w:tab w:val="num" w:pos="814"/>
        </w:tabs>
        <w:ind w:left="814" w:hanging="454"/>
      </w:pPr>
      <w:rPr>
        <w:rFonts w:ascii="Symbol" w:hAnsi="Symbol" w:hint="default"/>
        <w:color w:val="auto"/>
        <w:sz w:val="23"/>
      </w:rPr>
    </w:lvl>
    <w:lvl w:ilvl="1" w:tplc="A72E0DBC" w:tentative="1">
      <w:start w:val="1"/>
      <w:numFmt w:val="lowerLetter"/>
      <w:lvlText w:val="%2."/>
      <w:lvlJc w:val="left"/>
      <w:pPr>
        <w:tabs>
          <w:tab w:val="num" w:pos="1440"/>
        </w:tabs>
        <w:ind w:left="1440" w:hanging="360"/>
      </w:pPr>
    </w:lvl>
    <w:lvl w:ilvl="2" w:tplc="42205066" w:tentative="1">
      <w:start w:val="1"/>
      <w:numFmt w:val="lowerRoman"/>
      <w:lvlText w:val="%3."/>
      <w:lvlJc w:val="right"/>
      <w:pPr>
        <w:tabs>
          <w:tab w:val="num" w:pos="2160"/>
        </w:tabs>
        <w:ind w:left="2160" w:hanging="180"/>
      </w:pPr>
    </w:lvl>
    <w:lvl w:ilvl="3" w:tplc="D7FA28C6" w:tentative="1">
      <w:start w:val="1"/>
      <w:numFmt w:val="decimal"/>
      <w:lvlText w:val="%4."/>
      <w:lvlJc w:val="left"/>
      <w:pPr>
        <w:tabs>
          <w:tab w:val="num" w:pos="2880"/>
        </w:tabs>
        <w:ind w:left="2880" w:hanging="360"/>
      </w:pPr>
    </w:lvl>
    <w:lvl w:ilvl="4" w:tplc="77FA0F10" w:tentative="1">
      <w:start w:val="1"/>
      <w:numFmt w:val="lowerLetter"/>
      <w:lvlText w:val="%5."/>
      <w:lvlJc w:val="left"/>
      <w:pPr>
        <w:tabs>
          <w:tab w:val="num" w:pos="3600"/>
        </w:tabs>
        <w:ind w:left="3600" w:hanging="360"/>
      </w:pPr>
    </w:lvl>
    <w:lvl w:ilvl="5" w:tplc="2848CFA6" w:tentative="1">
      <w:start w:val="1"/>
      <w:numFmt w:val="lowerRoman"/>
      <w:lvlText w:val="%6."/>
      <w:lvlJc w:val="right"/>
      <w:pPr>
        <w:tabs>
          <w:tab w:val="num" w:pos="4320"/>
        </w:tabs>
        <w:ind w:left="4320" w:hanging="180"/>
      </w:pPr>
    </w:lvl>
    <w:lvl w:ilvl="6" w:tplc="924A8CEC" w:tentative="1">
      <w:start w:val="1"/>
      <w:numFmt w:val="decimal"/>
      <w:lvlText w:val="%7."/>
      <w:lvlJc w:val="left"/>
      <w:pPr>
        <w:tabs>
          <w:tab w:val="num" w:pos="5040"/>
        </w:tabs>
        <w:ind w:left="5040" w:hanging="360"/>
      </w:pPr>
    </w:lvl>
    <w:lvl w:ilvl="7" w:tplc="9D08BAD8" w:tentative="1">
      <w:start w:val="1"/>
      <w:numFmt w:val="lowerLetter"/>
      <w:lvlText w:val="%8."/>
      <w:lvlJc w:val="left"/>
      <w:pPr>
        <w:tabs>
          <w:tab w:val="num" w:pos="5760"/>
        </w:tabs>
        <w:ind w:left="5760" w:hanging="360"/>
      </w:pPr>
    </w:lvl>
    <w:lvl w:ilvl="8" w:tplc="671E72F6"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258013A0">
      <w:start w:val="1"/>
      <w:numFmt w:val="decimal"/>
      <w:lvlText w:val="%1."/>
      <w:lvlJc w:val="left"/>
      <w:pPr>
        <w:tabs>
          <w:tab w:val="num" w:pos="720"/>
        </w:tabs>
        <w:ind w:left="720" w:hanging="360"/>
      </w:pPr>
    </w:lvl>
    <w:lvl w:ilvl="1" w:tplc="51769EC2">
      <w:start w:val="1"/>
      <w:numFmt w:val="decimal"/>
      <w:lvlText w:val="%2."/>
      <w:lvlJc w:val="left"/>
      <w:pPr>
        <w:tabs>
          <w:tab w:val="num" w:pos="1443"/>
        </w:tabs>
        <w:ind w:left="1443" w:hanging="363"/>
      </w:pPr>
      <w:rPr>
        <w:rFonts w:hint="default"/>
      </w:rPr>
    </w:lvl>
    <w:lvl w:ilvl="2" w:tplc="ED3241F8" w:tentative="1">
      <w:start w:val="1"/>
      <w:numFmt w:val="lowerRoman"/>
      <w:lvlText w:val="%3."/>
      <w:lvlJc w:val="right"/>
      <w:pPr>
        <w:tabs>
          <w:tab w:val="num" w:pos="2160"/>
        </w:tabs>
        <w:ind w:left="2160" w:hanging="180"/>
      </w:pPr>
    </w:lvl>
    <w:lvl w:ilvl="3" w:tplc="1ABC19D8" w:tentative="1">
      <w:start w:val="1"/>
      <w:numFmt w:val="decimal"/>
      <w:lvlText w:val="%4."/>
      <w:lvlJc w:val="left"/>
      <w:pPr>
        <w:tabs>
          <w:tab w:val="num" w:pos="2880"/>
        </w:tabs>
        <w:ind w:left="2880" w:hanging="360"/>
      </w:pPr>
    </w:lvl>
    <w:lvl w:ilvl="4" w:tplc="FB101A1A" w:tentative="1">
      <w:start w:val="1"/>
      <w:numFmt w:val="lowerLetter"/>
      <w:lvlText w:val="%5."/>
      <w:lvlJc w:val="left"/>
      <w:pPr>
        <w:tabs>
          <w:tab w:val="num" w:pos="3600"/>
        </w:tabs>
        <w:ind w:left="3600" w:hanging="360"/>
      </w:pPr>
    </w:lvl>
    <w:lvl w:ilvl="5" w:tplc="C51C49C6" w:tentative="1">
      <w:start w:val="1"/>
      <w:numFmt w:val="lowerRoman"/>
      <w:lvlText w:val="%6."/>
      <w:lvlJc w:val="right"/>
      <w:pPr>
        <w:tabs>
          <w:tab w:val="num" w:pos="4320"/>
        </w:tabs>
        <w:ind w:left="4320" w:hanging="180"/>
      </w:pPr>
    </w:lvl>
    <w:lvl w:ilvl="6" w:tplc="B58670C4" w:tentative="1">
      <w:start w:val="1"/>
      <w:numFmt w:val="decimal"/>
      <w:lvlText w:val="%7."/>
      <w:lvlJc w:val="left"/>
      <w:pPr>
        <w:tabs>
          <w:tab w:val="num" w:pos="5040"/>
        </w:tabs>
        <w:ind w:left="5040" w:hanging="360"/>
      </w:pPr>
    </w:lvl>
    <w:lvl w:ilvl="7" w:tplc="6CE653A6" w:tentative="1">
      <w:start w:val="1"/>
      <w:numFmt w:val="lowerLetter"/>
      <w:lvlText w:val="%8."/>
      <w:lvlJc w:val="left"/>
      <w:pPr>
        <w:tabs>
          <w:tab w:val="num" w:pos="5760"/>
        </w:tabs>
        <w:ind w:left="5760" w:hanging="360"/>
      </w:pPr>
    </w:lvl>
    <w:lvl w:ilvl="8" w:tplc="813C67DA" w:tentative="1">
      <w:start w:val="1"/>
      <w:numFmt w:val="lowerRoman"/>
      <w:lvlText w:val="%9."/>
      <w:lvlJc w:val="right"/>
      <w:pPr>
        <w:tabs>
          <w:tab w:val="num" w:pos="6480"/>
        </w:tabs>
        <w:ind w:left="6480" w:hanging="180"/>
      </w:pPr>
    </w:lvl>
  </w:abstractNum>
  <w:num w:numId="1" w16cid:durableId="557202403">
    <w:abstractNumId w:val="1"/>
  </w:num>
  <w:num w:numId="2" w16cid:durableId="114616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1285E"/>
    <w:rsid w:val="000136D7"/>
    <w:rsid w:val="000329E5"/>
    <w:rsid w:val="000430DD"/>
    <w:rsid w:val="00053066"/>
    <w:rsid w:val="00054820"/>
    <w:rsid w:val="00080F8F"/>
    <w:rsid w:val="000A20A8"/>
    <w:rsid w:val="0010384C"/>
    <w:rsid w:val="00140936"/>
    <w:rsid w:val="00152095"/>
    <w:rsid w:val="00174117"/>
    <w:rsid w:val="001A2140"/>
    <w:rsid w:val="001A42D9"/>
    <w:rsid w:val="001B5608"/>
    <w:rsid w:val="001F0551"/>
    <w:rsid w:val="0021344B"/>
    <w:rsid w:val="00280DCA"/>
    <w:rsid w:val="002E01C6"/>
    <w:rsid w:val="0034156D"/>
    <w:rsid w:val="003A3BDD"/>
    <w:rsid w:val="003B5871"/>
    <w:rsid w:val="003E5EB3"/>
    <w:rsid w:val="0043543B"/>
    <w:rsid w:val="004E3AE1"/>
    <w:rsid w:val="00501C66"/>
    <w:rsid w:val="0051336A"/>
    <w:rsid w:val="005322D2"/>
    <w:rsid w:val="00550873"/>
    <w:rsid w:val="0057589B"/>
    <w:rsid w:val="006C1F3F"/>
    <w:rsid w:val="006F797B"/>
    <w:rsid w:val="007265D0"/>
    <w:rsid w:val="00732E22"/>
    <w:rsid w:val="007369A1"/>
    <w:rsid w:val="00741C20"/>
    <w:rsid w:val="007633FE"/>
    <w:rsid w:val="007B4929"/>
    <w:rsid w:val="007F44F4"/>
    <w:rsid w:val="0086670B"/>
    <w:rsid w:val="008A4523"/>
    <w:rsid w:val="008D1A62"/>
    <w:rsid w:val="008F44CD"/>
    <w:rsid w:val="00904077"/>
    <w:rsid w:val="00937A4A"/>
    <w:rsid w:val="009539E8"/>
    <w:rsid w:val="009753BE"/>
    <w:rsid w:val="009C0B1D"/>
    <w:rsid w:val="00A527A5"/>
    <w:rsid w:val="00A7586B"/>
    <w:rsid w:val="00AD5794"/>
    <w:rsid w:val="00B95A06"/>
    <w:rsid w:val="00BA3AB6"/>
    <w:rsid w:val="00C07656"/>
    <w:rsid w:val="00C66E77"/>
    <w:rsid w:val="00C75E67"/>
    <w:rsid w:val="00CB1501"/>
    <w:rsid w:val="00CD63FE"/>
    <w:rsid w:val="00CD7A50"/>
    <w:rsid w:val="00CE6FBA"/>
    <w:rsid w:val="00CF0D8A"/>
    <w:rsid w:val="00D40F03"/>
    <w:rsid w:val="00D56F46"/>
    <w:rsid w:val="00D6589B"/>
    <w:rsid w:val="00DB68FA"/>
    <w:rsid w:val="00DB6FE7"/>
    <w:rsid w:val="00DE61EC"/>
    <w:rsid w:val="00E06BBA"/>
    <w:rsid w:val="00F10DF9"/>
    <w:rsid w:val="00F24A8A"/>
    <w:rsid w:val="00F45B99"/>
    <w:rsid w:val="00F94D48"/>
    <w:rsid w:val="00FE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7B4929"/>
    <w:pPr>
      <w:ind w:left="720"/>
      <w:contextualSpacing/>
    </w:pPr>
  </w:style>
  <w:style w:type="paragraph" w:styleId="Revision">
    <w:name w:val="Revision"/>
    <w:hidden/>
    <w:uiPriority w:val="99"/>
    <w:semiHidden/>
    <w:rsid w:val="000A20A8"/>
    <w:rPr>
      <w:rFonts w:ascii="Times New Roman" w:eastAsia="Times New Roman" w:hAnsi="Times New Roman"/>
      <w:color w:val="000000"/>
      <w:sz w:val="24"/>
    </w:rPr>
  </w:style>
  <w:style w:type="character" w:styleId="Hyperlink">
    <w:name w:val="Hyperlink"/>
    <w:basedOn w:val="DefaultParagraphFont"/>
    <w:uiPriority w:val="99"/>
    <w:unhideWhenUsed/>
    <w:rsid w:val="009539E8"/>
    <w:rPr>
      <w:color w:val="0563C1" w:themeColor="hyperlink"/>
      <w:u w:val="single"/>
    </w:rPr>
  </w:style>
  <w:style w:type="character" w:customStyle="1" w:styleId="UnresolvedMention1">
    <w:name w:val="Unresolved Mention1"/>
    <w:basedOn w:val="DefaultParagraphFont"/>
    <w:uiPriority w:val="99"/>
    <w:rsid w:val="009539E8"/>
    <w:rPr>
      <w:color w:val="605E5C"/>
      <w:shd w:val="clear" w:color="auto" w:fill="E1DFDD"/>
    </w:rPr>
  </w:style>
  <w:style w:type="character" w:styleId="FollowedHyperlink">
    <w:name w:val="FollowedHyperlink"/>
    <w:basedOn w:val="DefaultParagraphFont"/>
    <w:uiPriority w:val="99"/>
    <w:semiHidden/>
    <w:unhideWhenUsed/>
    <w:rsid w:val="001F0551"/>
    <w:rPr>
      <w:color w:val="954F72" w:themeColor="followedHyperlink"/>
      <w:u w:val="single"/>
    </w:rPr>
  </w:style>
  <w:style w:type="character" w:styleId="UnresolvedMention">
    <w:name w:val="Unresolved Mention"/>
    <w:basedOn w:val="DefaultParagraphFont"/>
    <w:uiPriority w:val="99"/>
    <w:rsid w:val="001A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3/May/LakeEyreCRIS/Attachments/RI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http://purl.org/dc/term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2B504854-E285-4A55-A8B5-1AE10570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12</TotalTime>
  <Pages>1</Pages>
  <Words>233</Words>
  <Characters>1322</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1552</CharactersWithSpaces>
  <SharedDoc>false</SharedDoc>
  <HyperlinkBase>https://www.cabinet.qld.gov.au/documents/2023/May/LakeEyreCRIS/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10</cp:revision>
  <dcterms:created xsi:type="dcterms:W3CDTF">2023-08-21T23:11:00Z</dcterms:created>
  <dcterms:modified xsi:type="dcterms:W3CDTF">2024-09-26T21:51:00Z</dcterms:modified>
  <cp:category>Regulation,Water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